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8A867" w14:textId="54FFC638" w:rsidR="00551FDB" w:rsidRPr="00E45DEF" w:rsidRDefault="00B442DE" w:rsidP="008E24AC">
      <w:pPr>
        <w:rPr>
          <w:b/>
          <w:bCs/>
        </w:rPr>
      </w:pPr>
      <w:r w:rsidRPr="00E45DEF">
        <w:rPr>
          <w:b/>
          <w:bCs/>
        </w:rPr>
        <w:t>IMPROVING ROI FOR SOCIAL MEDIA CAMPAIGNS FOR SHOO SOCIAL MEDIA</w:t>
      </w:r>
    </w:p>
    <w:p w14:paraId="78267E31" w14:textId="6934BF49" w:rsidR="00B442DE" w:rsidRDefault="00E45DEF" w:rsidP="008E24AC">
      <w:r w:rsidRPr="00E45DEF">
        <w:rPr>
          <w:i/>
          <w:iCs/>
        </w:rPr>
        <w:t>“</w:t>
      </w:r>
      <w:r w:rsidR="00A37A77" w:rsidRPr="00E45DEF">
        <w:rPr>
          <w:i/>
          <w:iCs/>
        </w:rPr>
        <w:t>Veracity Trust Network has saved us heaps of time each month on client reporting</w:t>
      </w:r>
      <w:r w:rsidR="00A37A77" w:rsidRPr="00A37A77">
        <w:t>.</w:t>
      </w:r>
      <w:r>
        <w:t>”</w:t>
      </w:r>
      <w:r w:rsidR="00A37A77" w:rsidRPr="00A37A77">
        <w:t xml:space="preserve"> Chris Morris</w:t>
      </w:r>
      <w:r>
        <w:t>,</w:t>
      </w:r>
      <w:r w:rsidR="00A37A77" w:rsidRPr="00A37A77">
        <w:t xml:space="preserve"> Founder &amp; Chief Vision Officer </w:t>
      </w:r>
      <w:r>
        <w:t>at</w:t>
      </w:r>
      <w:r w:rsidR="00A37A77" w:rsidRPr="00A37A77">
        <w:t xml:space="preserve"> Shoo</w:t>
      </w:r>
    </w:p>
    <w:p w14:paraId="098958AE" w14:textId="23E4CCE9" w:rsidR="00E45DEF" w:rsidRPr="00E45DEF" w:rsidRDefault="00E45DEF" w:rsidP="008E24AC">
      <w:pPr>
        <w:rPr>
          <w:b/>
          <w:bCs/>
          <w:u w:val="single"/>
        </w:rPr>
      </w:pPr>
      <w:r w:rsidRPr="00E45DEF">
        <w:rPr>
          <w:b/>
          <w:bCs/>
          <w:u w:val="single"/>
        </w:rPr>
        <w:t>About Shoo</w:t>
      </w:r>
    </w:p>
    <w:p w14:paraId="4481624E" w14:textId="0781B386" w:rsidR="00A37A77" w:rsidRDefault="00A37A77" w:rsidP="008E24AC">
      <w:r w:rsidRPr="00A37A77">
        <w:t xml:space="preserve">Shoo </w:t>
      </w:r>
      <w:r w:rsidR="00E45DEF">
        <w:t>S</w:t>
      </w:r>
      <w:r w:rsidR="00E45DEF" w:rsidRPr="00A37A77">
        <w:t xml:space="preserve">ocial </w:t>
      </w:r>
      <w:r w:rsidR="00E45DEF">
        <w:t>M</w:t>
      </w:r>
      <w:r w:rsidR="00E45DEF" w:rsidRPr="00A37A77">
        <w:t>edia</w:t>
      </w:r>
      <w:r w:rsidRPr="00A37A77">
        <w:t xml:space="preserve"> is an </w:t>
      </w:r>
      <w:r w:rsidR="00E45DEF" w:rsidRPr="00A37A77">
        <w:t>award-winning</w:t>
      </w:r>
      <w:r w:rsidRPr="00A37A77">
        <w:t xml:space="preserve"> agency that works with clients to optimise their use of Facebook and Instagram for advertising, using their hard</w:t>
      </w:r>
      <w:r w:rsidR="00B11A9C">
        <w:t>-</w:t>
      </w:r>
      <w:r w:rsidRPr="00A37A77">
        <w:t>earned experience of media buying and digital marketing to get a good Return on Inves</w:t>
      </w:r>
      <w:r>
        <w:t>t</w:t>
      </w:r>
      <w:r w:rsidRPr="00A37A77">
        <w:t>ment for their clients</w:t>
      </w:r>
    </w:p>
    <w:p w14:paraId="2D476AD7" w14:textId="2EC54CD6" w:rsidR="00A37A77" w:rsidRPr="00E45DEF" w:rsidRDefault="00E45DEF" w:rsidP="008E24AC">
      <w:pPr>
        <w:rPr>
          <w:i/>
          <w:iCs/>
        </w:rPr>
      </w:pPr>
      <w:r w:rsidRPr="00E45DEF">
        <w:rPr>
          <w:i/>
          <w:iCs/>
        </w:rPr>
        <w:t>“</w:t>
      </w:r>
      <w:r w:rsidR="00A37A77" w:rsidRPr="00E45DEF">
        <w:rPr>
          <w:i/>
          <w:iCs/>
        </w:rPr>
        <w:t>Veracity Trust Network is easy to use and has great features which help us track social media campaign performance. It gives us the best analytic feedback for future campaigns.</w:t>
      </w:r>
      <w:r w:rsidRPr="00E45DEF">
        <w:rPr>
          <w:i/>
          <w:iCs/>
        </w:rPr>
        <w:t>”</w:t>
      </w:r>
    </w:p>
    <w:p w14:paraId="3810F6B2" w14:textId="77777777" w:rsidR="00E45DEF" w:rsidRPr="00E45DEF" w:rsidRDefault="00E45DEF" w:rsidP="008E24AC">
      <w:pPr>
        <w:rPr>
          <w:b/>
          <w:bCs/>
          <w:u w:val="single"/>
        </w:rPr>
      </w:pPr>
      <w:r w:rsidRPr="00E45DEF">
        <w:rPr>
          <w:b/>
          <w:bCs/>
          <w:u w:val="single"/>
        </w:rPr>
        <w:t xml:space="preserve">The Challenge </w:t>
      </w:r>
    </w:p>
    <w:p w14:paraId="5AFDBFA6" w14:textId="526DA9D5" w:rsidR="00E45DEF" w:rsidRDefault="00E45DEF" w:rsidP="008E24AC">
      <w:r w:rsidRPr="00E45DEF">
        <w:t xml:space="preserve">Shoo wanted a social PPC tool that would give them more </w:t>
      </w:r>
      <w:r w:rsidRPr="00E45DEF">
        <w:t>in-depth</w:t>
      </w:r>
      <w:r w:rsidRPr="00E45DEF">
        <w:t xml:space="preserve"> analytics, and something that the whole team could use no matter what their technical ability.</w:t>
      </w:r>
    </w:p>
    <w:p w14:paraId="2E5A7FFF" w14:textId="348003EA" w:rsidR="00E45DEF" w:rsidRDefault="00E45DEF" w:rsidP="008E24AC">
      <w:r w:rsidRPr="00E45DEF">
        <w:t>Shoo uses Veracity Trust Network to track the analytics on their client social media campaigns and are saving hours on their end of month reporting, which is freeing up time to add more value to client campaign planning and measurement.</w:t>
      </w:r>
    </w:p>
    <w:p w14:paraId="5D66BAA9" w14:textId="3363CD17" w:rsidR="00E45DEF" w:rsidRDefault="00E45DEF" w:rsidP="008E24AC">
      <w:r w:rsidRPr="00E45DEF">
        <w:rPr>
          <w:i/>
          <w:iCs/>
        </w:rPr>
        <w:t>“</w:t>
      </w:r>
      <w:r w:rsidRPr="00E45DEF">
        <w:rPr>
          <w:i/>
          <w:iCs/>
        </w:rPr>
        <w:t>Veracity Trust Network gives us the data we need to plan future campaigns and improve audience targeting on our Facebook ad campaigns.</w:t>
      </w:r>
      <w:r w:rsidRPr="00E45DEF">
        <w:rPr>
          <w:i/>
          <w:iCs/>
        </w:rPr>
        <w:t>”</w:t>
      </w:r>
      <w:r w:rsidRPr="00E45DEF">
        <w:rPr>
          <w:i/>
          <w:iCs/>
        </w:rPr>
        <w:t xml:space="preserve"> </w:t>
      </w:r>
      <w:r w:rsidRPr="00E45DEF">
        <w:t>Mollie Phillips</w:t>
      </w:r>
      <w:r>
        <w:t>,</w:t>
      </w:r>
      <w:r w:rsidRPr="00E45DEF">
        <w:t xml:space="preserve"> Project Coordinator </w:t>
      </w:r>
      <w:r>
        <w:t>at Shoo</w:t>
      </w:r>
    </w:p>
    <w:sectPr w:rsidR="00E45DEF" w:rsidSect="00897D5E">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4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9ACF8" w14:textId="77777777" w:rsidR="001F026F" w:rsidRDefault="001F026F" w:rsidP="008E24AC">
      <w:r>
        <w:separator/>
      </w:r>
    </w:p>
  </w:endnote>
  <w:endnote w:type="continuationSeparator" w:id="0">
    <w:p w14:paraId="17622D13" w14:textId="77777777" w:rsidR="001F026F" w:rsidRDefault="001F026F" w:rsidP="008E24AC">
      <w:r>
        <w:continuationSeparator/>
      </w:r>
    </w:p>
  </w:endnote>
  <w:endnote w:type="continuationNotice" w:id="1">
    <w:p w14:paraId="28089539" w14:textId="77777777" w:rsidR="001F026F" w:rsidRDefault="001F02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lus Jakarta Sans">
    <w:altName w:val="Calibri"/>
    <w:panose1 w:val="00000000000000000000"/>
    <w:charset w:val="00"/>
    <w:family w:val="auto"/>
    <w:pitch w:val="variable"/>
    <w:sig w:usb0="A10000FF" w:usb1="4000607B" w:usb2="00000000" w:usb3="00000000" w:csb0="00000193"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AD947" w14:textId="77777777" w:rsidR="00953B3A" w:rsidRDefault="00953B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C8194" w14:textId="77777777" w:rsidR="004E0374" w:rsidRPr="003919E4" w:rsidRDefault="004E0374" w:rsidP="008E24AC">
    <w:pPr>
      <w:pStyle w:val="NormalWeb"/>
      <w:spacing w:before="0" w:beforeAutospacing="0" w:after="0" w:afterAutospacing="0"/>
      <w:jc w:val="center"/>
      <w:rPr>
        <w:rStyle w:val="SubtleReference"/>
        <w:rFonts w:ascii="Plus Jakarta Sans" w:hAnsi="Plus Jakarta Sans"/>
      </w:rPr>
    </w:pPr>
  </w:p>
  <w:p w14:paraId="400897B4" w14:textId="7A4D10FB" w:rsidR="008E24AC" w:rsidRPr="003919E4" w:rsidRDefault="008E24AC" w:rsidP="003919E4">
    <w:pPr>
      <w:pStyle w:val="NormalWeb"/>
      <w:spacing w:before="0" w:beforeAutospacing="0" w:after="0" w:afterAutospacing="0"/>
      <w:jc w:val="center"/>
      <w:rPr>
        <w:rStyle w:val="SubtleReference"/>
        <w:rFonts w:ascii="Plus Jakarta Sans" w:hAnsi="Plus Jakarta Sans"/>
      </w:rPr>
    </w:pPr>
    <w:r w:rsidRPr="003919E4">
      <w:rPr>
        <w:rStyle w:val="SubtleReference"/>
        <w:rFonts w:ascii="Plus Jakarta Sans" w:hAnsi="Plus Jakarta Sans"/>
        <w:b/>
        <w:bCs/>
      </w:rPr>
      <w:t>Beaconsoft Limited trading as Veracity Trust Network</w:t>
    </w:r>
    <w:r w:rsidR="003919E4" w:rsidRPr="003919E4">
      <w:rPr>
        <w:rStyle w:val="SubtleReference"/>
        <w:rFonts w:ascii="Plus Jakarta Sans" w:hAnsi="Plus Jakarta Sans"/>
      </w:rPr>
      <w:br/>
    </w:r>
    <w:hyperlink r:id="rId1" w:history="1">
      <w:r w:rsidR="003919E4" w:rsidRPr="003919E4">
        <w:rPr>
          <w:rStyle w:val="SubtleReference"/>
          <w:rFonts w:ascii="Plus Jakarta Sans" w:hAnsi="Plus Jakarta Sans"/>
        </w:rPr>
        <w:t>www.veracitytrustnetwork.com</w:t>
      </w:r>
    </w:hyperlink>
  </w:p>
  <w:p w14:paraId="2AA86D21" w14:textId="77777777" w:rsidR="008E24AC" w:rsidRPr="00BE4338" w:rsidRDefault="008E24AC" w:rsidP="008E24AC">
    <w:pPr>
      <w:pStyle w:val="NormalWeb"/>
      <w:spacing w:before="0" w:beforeAutospacing="0" w:after="0" w:afterAutospacing="0"/>
      <w:jc w:val="center"/>
      <w:rPr>
        <w:rStyle w:val="SubtleReference"/>
        <w:rFonts w:ascii="Plus Jakarta Sans" w:hAnsi="Plus Jakarta Sans"/>
      </w:rPr>
    </w:pPr>
    <w:r w:rsidRPr="00BE4338">
      <w:rPr>
        <w:rStyle w:val="SubtleReference"/>
        <w:rFonts w:ascii="Plus Jakarta Sans" w:hAnsi="Plus Jakarta Sans"/>
      </w:rPr>
      <w:t>Registered Office: 71-75 Shelton Street, Covent Garden, London, UK, WC2H 9JQ.</w:t>
    </w:r>
  </w:p>
  <w:p w14:paraId="3ECF46F0" w14:textId="323B90C8" w:rsidR="008E24AC" w:rsidRPr="00BE4338" w:rsidRDefault="008E24AC" w:rsidP="004E0374">
    <w:pPr>
      <w:pStyle w:val="NormalWeb"/>
      <w:spacing w:before="0" w:beforeAutospacing="0" w:after="0" w:afterAutospacing="0"/>
      <w:jc w:val="center"/>
      <w:rPr>
        <w:rStyle w:val="SubtleReference"/>
        <w:rFonts w:ascii="Plus Jakarta Sans" w:hAnsi="Plus Jakarta Sans"/>
      </w:rPr>
    </w:pPr>
    <w:r w:rsidRPr="00BE4338">
      <w:rPr>
        <w:rStyle w:val="SubtleReference"/>
        <w:rFonts w:ascii="Plus Jakarta Sans" w:hAnsi="Plus Jakarta Sans"/>
      </w:rPr>
      <w:t xml:space="preserve">Registered in England and Wales company No. </w:t>
    </w:r>
    <w:hyperlink r:id="rId2" w:history="1">
      <w:r w:rsidRPr="00BE4338">
        <w:rPr>
          <w:rStyle w:val="SubtleReference"/>
          <w:rFonts w:ascii="Plus Jakarta Sans" w:hAnsi="Plus Jakarta Sans"/>
        </w:rPr>
        <w:t>10209657</w:t>
      </w:r>
    </w:hyperlink>
    <w:r w:rsidRPr="00BE4338">
      <w:rPr>
        <w:rStyle w:val="SubtleReference"/>
        <w:rFonts w:ascii="Plus Jakarta Sans" w:hAnsi="Plus Jakarta Sans"/>
      </w:rPr>
      <w:t>.  VAT No. GB258021617.</w:t>
    </w:r>
  </w:p>
  <w:p w14:paraId="30E13A28" w14:textId="047BAF34" w:rsidR="008E24AC" w:rsidRPr="00BE4338" w:rsidRDefault="008E24AC" w:rsidP="008E24AC">
    <w:pPr>
      <w:pStyle w:val="NormalWeb"/>
      <w:spacing w:before="0" w:beforeAutospacing="0" w:after="0" w:afterAutospacing="0"/>
      <w:jc w:val="center"/>
      <w:rPr>
        <w:rStyle w:val="SubtleReference"/>
        <w:rFonts w:ascii="Plus Jakarta Sans" w:hAnsi="Plus Jakarta Sans"/>
      </w:rPr>
    </w:pPr>
    <w:r w:rsidRPr="00BE4338">
      <w:rPr>
        <w:rStyle w:val="SubtleReference"/>
        <w:rFonts w:ascii="Plus Jakarta Sans" w:hAnsi="Plus Jakarta Sans"/>
      </w:rPr>
      <w:t>Design &amp; Development Team: Suite</w:t>
    </w:r>
    <w:r w:rsidR="006845F2">
      <w:rPr>
        <w:rStyle w:val="SubtleReference"/>
        <w:rFonts w:ascii="Plus Jakarta Sans" w:hAnsi="Plus Jakarta Sans"/>
      </w:rPr>
      <w:t xml:space="preserve"> </w:t>
    </w:r>
    <w:r w:rsidRPr="00BE4338">
      <w:rPr>
        <w:rStyle w:val="SubtleReference"/>
        <w:rFonts w:ascii="Plus Jakarta Sans" w:hAnsi="Plus Jakarta Sans"/>
      </w:rPr>
      <w:t>11, 30-38 Dock Street, Leeds, UK, LS10 1JF.</w:t>
    </w:r>
  </w:p>
  <w:p w14:paraId="40A784D6" w14:textId="52854282" w:rsidR="00C23E84" w:rsidRPr="00BE4338" w:rsidRDefault="008E24AC" w:rsidP="008E24AC">
    <w:pPr>
      <w:pStyle w:val="NormalWeb"/>
      <w:spacing w:before="0" w:beforeAutospacing="0" w:after="0" w:afterAutospacing="0"/>
      <w:jc w:val="center"/>
      <w:rPr>
        <w:rStyle w:val="SubtleReference"/>
        <w:rFonts w:ascii="Plus Jakarta Sans" w:hAnsi="Plus Jakarta Sans"/>
      </w:rPr>
    </w:pPr>
    <w:r w:rsidRPr="00BE4338">
      <w:rPr>
        <w:rStyle w:val="SubtleReference"/>
        <w:rFonts w:ascii="Plus Jakarta Sans" w:hAnsi="Plus Jakarta Sans"/>
      </w:rPr>
      <w:t xml:space="preserve">APAC Team: </w:t>
    </w:r>
    <w:r w:rsidR="006845F2" w:rsidRPr="006845F2">
      <w:rPr>
        <w:rStyle w:val="SubtleReference"/>
        <w:rFonts w:ascii="Plus Jakarta Sans" w:hAnsi="Plus Jakarta Sans"/>
      </w:rPr>
      <w:t>114 Lavender Street, #09-82, CT Hub 2, Singapore, 338729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5D79A" w14:textId="77777777" w:rsidR="00953B3A" w:rsidRDefault="00953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16B40" w14:textId="77777777" w:rsidR="001F026F" w:rsidRDefault="001F026F" w:rsidP="008E24AC">
      <w:r>
        <w:separator/>
      </w:r>
    </w:p>
  </w:footnote>
  <w:footnote w:type="continuationSeparator" w:id="0">
    <w:p w14:paraId="1F8C9785" w14:textId="77777777" w:rsidR="001F026F" w:rsidRDefault="001F026F" w:rsidP="008E24AC">
      <w:r>
        <w:continuationSeparator/>
      </w:r>
    </w:p>
  </w:footnote>
  <w:footnote w:type="continuationNotice" w:id="1">
    <w:p w14:paraId="0BD9DA9B" w14:textId="77777777" w:rsidR="001F026F" w:rsidRDefault="001F02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EB812" w14:textId="77777777" w:rsidR="00953B3A" w:rsidRDefault="00953B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08447" w14:textId="29D7D5D3" w:rsidR="008E24AC" w:rsidRDefault="008E24AC" w:rsidP="007B28BB">
    <w:pPr>
      <w:tabs>
        <w:tab w:val="left" w:pos="4650"/>
        <w:tab w:val="center" w:pos="5233"/>
      </w:tabs>
    </w:pPr>
    <w:r>
      <w:rPr>
        <w:noProof/>
      </w:rPr>
      <w:drawing>
        <wp:anchor distT="0" distB="0" distL="114300" distR="114300" simplePos="0" relativeHeight="251658240" behindDoc="1" locked="0" layoutInCell="1" allowOverlap="1" wp14:anchorId="1FFCD382" wp14:editId="7468629F">
          <wp:simplePos x="0" y="0"/>
          <wp:positionH relativeFrom="margin">
            <wp:align>center</wp:align>
          </wp:positionH>
          <wp:positionV relativeFrom="paragraph">
            <wp:posOffset>-169545</wp:posOffset>
          </wp:positionV>
          <wp:extent cx="2568938" cy="641589"/>
          <wp:effectExtent l="0" t="0" r="3175" b="6350"/>
          <wp:wrapNone/>
          <wp:docPr id="1968948657" name="Picture 2" descr="A black background with purpl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948657" name="Picture 2" descr="A black background with purple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8938" cy="641589"/>
                  </a:xfrm>
                  <a:prstGeom prst="rect">
                    <a:avLst/>
                  </a:prstGeom>
                  <a:noFill/>
                  <a:ln>
                    <a:noFill/>
                  </a:ln>
                </pic:spPr>
              </pic:pic>
            </a:graphicData>
          </a:graphic>
        </wp:anchor>
      </w:drawing>
    </w:r>
    <w:r w:rsidR="001A0B45">
      <w:tab/>
    </w:r>
    <w:r w:rsidR="007B28BB">
      <w:tab/>
    </w:r>
  </w:p>
  <w:p w14:paraId="6FF6975E" w14:textId="75CB4E39" w:rsidR="00C23E84" w:rsidRDefault="00C23E84" w:rsidP="008E24AC">
    <w:pPr>
      <w:pStyle w:val="Header"/>
    </w:pPr>
  </w:p>
  <w:p w14:paraId="20042B78" w14:textId="77777777" w:rsidR="00C23E84" w:rsidRDefault="00C23E84" w:rsidP="008E24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DD4E8" w14:textId="77777777" w:rsidR="00953B3A" w:rsidRDefault="00953B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C0C"/>
    <w:rsid w:val="00047099"/>
    <w:rsid w:val="00097E74"/>
    <w:rsid w:val="001136E8"/>
    <w:rsid w:val="0013401A"/>
    <w:rsid w:val="00134025"/>
    <w:rsid w:val="00160A65"/>
    <w:rsid w:val="0017115A"/>
    <w:rsid w:val="001715FA"/>
    <w:rsid w:val="001A08FF"/>
    <w:rsid w:val="001A0B45"/>
    <w:rsid w:val="001D7162"/>
    <w:rsid w:val="001F026F"/>
    <w:rsid w:val="00222169"/>
    <w:rsid w:val="002330F5"/>
    <w:rsid w:val="002578AF"/>
    <w:rsid w:val="002E27BB"/>
    <w:rsid w:val="002E64CA"/>
    <w:rsid w:val="002F5764"/>
    <w:rsid w:val="00334B0D"/>
    <w:rsid w:val="00334DCD"/>
    <w:rsid w:val="003500BE"/>
    <w:rsid w:val="003559E2"/>
    <w:rsid w:val="00361B00"/>
    <w:rsid w:val="003919E4"/>
    <w:rsid w:val="00395862"/>
    <w:rsid w:val="003B2E51"/>
    <w:rsid w:val="003D5429"/>
    <w:rsid w:val="003D5B8C"/>
    <w:rsid w:val="003F77BE"/>
    <w:rsid w:val="004327F4"/>
    <w:rsid w:val="00442E00"/>
    <w:rsid w:val="004B13B2"/>
    <w:rsid w:val="004E0374"/>
    <w:rsid w:val="00551FDB"/>
    <w:rsid w:val="00573EE6"/>
    <w:rsid w:val="005C4F32"/>
    <w:rsid w:val="005E533B"/>
    <w:rsid w:val="006265CB"/>
    <w:rsid w:val="00676842"/>
    <w:rsid w:val="006845F2"/>
    <w:rsid w:val="006E1256"/>
    <w:rsid w:val="006E6F6B"/>
    <w:rsid w:val="006F324F"/>
    <w:rsid w:val="00711112"/>
    <w:rsid w:val="00715E75"/>
    <w:rsid w:val="0075300B"/>
    <w:rsid w:val="007B28BB"/>
    <w:rsid w:val="00853C77"/>
    <w:rsid w:val="008803F6"/>
    <w:rsid w:val="00882321"/>
    <w:rsid w:val="00897D5E"/>
    <w:rsid w:val="008B6B1C"/>
    <w:rsid w:val="008C7371"/>
    <w:rsid w:val="008E24AC"/>
    <w:rsid w:val="00953B3A"/>
    <w:rsid w:val="00960F9C"/>
    <w:rsid w:val="00971E45"/>
    <w:rsid w:val="009B2DB5"/>
    <w:rsid w:val="009B627A"/>
    <w:rsid w:val="009D1AFD"/>
    <w:rsid w:val="009D5AED"/>
    <w:rsid w:val="00A00D12"/>
    <w:rsid w:val="00A0339E"/>
    <w:rsid w:val="00A20512"/>
    <w:rsid w:val="00A37A77"/>
    <w:rsid w:val="00A45AA8"/>
    <w:rsid w:val="00A52731"/>
    <w:rsid w:val="00A72C0C"/>
    <w:rsid w:val="00A83173"/>
    <w:rsid w:val="00AA2052"/>
    <w:rsid w:val="00AC0D3C"/>
    <w:rsid w:val="00AC5061"/>
    <w:rsid w:val="00B068A3"/>
    <w:rsid w:val="00B11A9C"/>
    <w:rsid w:val="00B17338"/>
    <w:rsid w:val="00B24DB7"/>
    <w:rsid w:val="00B442DE"/>
    <w:rsid w:val="00B529CB"/>
    <w:rsid w:val="00B52FA9"/>
    <w:rsid w:val="00B61060"/>
    <w:rsid w:val="00B63225"/>
    <w:rsid w:val="00B71212"/>
    <w:rsid w:val="00BE0AE9"/>
    <w:rsid w:val="00BE4338"/>
    <w:rsid w:val="00C1769B"/>
    <w:rsid w:val="00C21882"/>
    <w:rsid w:val="00C23E84"/>
    <w:rsid w:val="00C36AE5"/>
    <w:rsid w:val="00C87493"/>
    <w:rsid w:val="00CA1E3E"/>
    <w:rsid w:val="00CA25BF"/>
    <w:rsid w:val="00CC529B"/>
    <w:rsid w:val="00CE1082"/>
    <w:rsid w:val="00D13A28"/>
    <w:rsid w:val="00D161EA"/>
    <w:rsid w:val="00D3728B"/>
    <w:rsid w:val="00D51341"/>
    <w:rsid w:val="00DB0FB3"/>
    <w:rsid w:val="00DE6F88"/>
    <w:rsid w:val="00E049CA"/>
    <w:rsid w:val="00E33DFA"/>
    <w:rsid w:val="00E45DEF"/>
    <w:rsid w:val="00E62C14"/>
    <w:rsid w:val="00E81814"/>
    <w:rsid w:val="00E83EE8"/>
    <w:rsid w:val="00E845CB"/>
    <w:rsid w:val="00E87887"/>
    <w:rsid w:val="00EA3054"/>
    <w:rsid w:val="00EA64F4"/>
    <w:rsid w:val="00EB1FF7"/>
    <w:rsid w:val="00EC19E3"/>
    <w:rsid w:val="00F10CF8"/>
    <w:rsid w:val="00F34572"/>
    <w:rsid w:val="00F51249"/>
    <w:rsid w:val="00FC4636"/>
    <w:rsid w:val="00FF5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A8804"/>
  <w15:chartTrackingRefBased/>
  <w15:docId w15:val="{A8C1FBE9-77F5-4B56-A4BA-C9DFE68C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338"/>
    <w:rPr>
      <w:rFonts w:ascii="Plus Jakarta Sans" w:hAnsi="Plus Jakarta Sans"/>
    </w:rPr>
  </w:style>
  <w:style w:type="paragraph" w:styleId="Heading1">
    <w:name w:val="heading 1"/>
    <w:basedOn w:val="Normal"/>
    <w:next w:val="Normal"/>
    <w:link w:val="Heading1Char"/>
    <w:uiPriority w:val="9"/>
    <w:qFormat/>
    <w:rsid w:val="00BE4338"/>
    <w:pPr>
      <w:keepNext/>
      <w:keepLines/>
      <w:spacing w:before="240" w:after="0"/>
      <w:outlineLvl w:val="0"/>
    </w:pPr>
    <w:rPr>
      <w:rFonts w:eastAsiaTheme="majorEastAsia" w:cstheme="majorBidi"/>
      <w:color w:val="2F5496" w:themeColor="accent1" w:themeShade="BF"/>
      <w:sz w:val="36"/>
      <w:szCs w:val="36"/>
    </w:rPr>
  </w:style>
  <w:style w:type="paragraph" w:styleId="Heading2">
    <w:name w:val="heading 2"/>
    <w:basedOn w:val="Normal"/>
    <w:next w:val="Normal"/>
    <w:link w:val="Heading2Char"/>
    <w:uiPriority w:val="9"/>
    <w:semiHidden/>
    <w:unhideWhenUsed/>
    <w:qFormat/>
    <w:rsid w:val="00BE4338"/>
    <w:pPr>
      <w:keepNext/>
      <w:keepLines/>
      <w:spacing w:before="40" w:after="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E4338"/>
    <w:pPr>
      <w:spacing w:after="240" w:line="240" w:lineRule="auto"/>
      <w:contextualSpacing/>
    </w:pPr>
    <w:rPr>
      <w:rFonts w:eastAsiaTheme="majorEastAsia" w:cstheme="majorBidi"/>
      <w:b/>
      <w:bCs/>
      <w:spacing w:val="-10"/>
      <w:kern w:val="28"/>
      <w:sz w:val="52"/>
      <w:szCs w:val="52"/>
    </w:rPr>
  </w:style>
  <w:style w:type="character" w:customStyle="1" w:styleId="TitleChar">
    <w:name w:val="Title Char"/>
    <w:basedOn w:val="DefaultParagraphFont"/>
    <w:link w:val="Title"/>
    <w:uiPriority w:val="10"/>
    <w:rsid w:val="00BE4338"/>
    <w:rPr>
      <w:rFonts w:ascii="Plus Jakarta Sans" w:eastAsiaTheme="majorEastAsia" w:hAnsi="Plus Jakarta Sans" w:cstheme="majorBidi"/>
      <w:b/>
      <w:bCs/>
      <w:spacing w:val="-10"/>
      <w:kern w:val="28"/>
      <w:sz w:val="52"/>
      <w:szCs w:val="52"/>
    </w:rPr>
  </w:style>
  <w:style w:type="character" w:customStyle="1" w:styleId="Heading1Char">
    <w:name w:val="Heading 1 Char"/>
    <w:basedOn w:val="DefaultParagraphFont"/>
    <w:link w:val="Heading1"/>
    <w:uiPriority w:val="9"/>
    <w:rsid w:val="00BE4338"/>
    <w:rPr>
      <w:rFonts w:ascii="Plus Jakarta Sans" w:eastAsiaTheme="majorEastAsia" w:hAnsi="Plus Jakarta Sans" w:cstheme="majorBidi"/>
      <w:color w:val="2F5496" w:themeColor="accent1" w:themeShade="BF"/>
      <w:sz w:val="36"/>
      <w:szCs w:val="36"/>
    </w:rPr>
  </w:style>
  <w:style w:type="character" w:styleId="Hyperlink">
    <w:name w:val="Hyperlink"/>
    <w:basedOn w:val="DefaultParagraphFont"/>
    <w:uiPriority w:val="99"/>
    <w:unhideWhenUsed/>
    <w:rsid w:val="00334DCD"/>
    <w:rPr>
      <w:color w:val="0563C1" w:themeColor="hyperlink"/>
      <w:u w:val="single"/>
    </w:rPr>
  </w:style>
  <w:style w:type="character" w:styleId="UnresolvedMention">
    <w:name w:val="Unresolved Mention"/>
    <w:basedOn w:val="DefaultParagraphFont"/>
    <w:uiPriority w:val="99"/>
    <w:semiHidden/>
    <w:unhideWhenUsed/>
    <w:rsid w:val="009B627A"/>
    <w:rPr>
      <w:color w:val="605E5C"/>
      <w:shd w:val="clear" w:color="auto" w:fill="E1DFDD"/>
    </w:rPr>
  </w:style>
  <w:style w:type="paragraph" w:styleId="Header">
    <w:name w:val="header"/>
    <w:basedOn w:val="Normal"/>
    <w:link w:val="HeaderChar"/>
    <w:uiPriority w:val="99"/>
    <w:unhideWhenUsed/>
    <w:rsid w:val="00D513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341"/>
  </w:style>
  <w:style w:type="paragraph" w:styleId="Footer">
    <w:name w:val="footer"/>
    <w:basedOn w:val="Normal"/>
    <w:link w:val="FooterChar"/>
    <w:uiPriority w:val="99"/>
    <w:unhideWhenUsed/>
    <w:rsid w:val="00D513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341"/>
  </w:style>
  <w:style w:type="character" w:customStyle="1" w:styleId="dqqu7c">
    <w:name w:val="dqqu7c"/>
    <w:basedOn w:val="DefaultParagraphFont"/>
    <w:rsid w:val="00D3728B"/>
  </w:style>
  <w:style w:type="paragraph" w:styleId="NormalWeb">
    <w:name w:val="Normal (Web)"/>
    <w:basedOn w:val="Normal"/>
    <w:uiPriority w:val="99"/>
    <w:unhideWhenUsed/>
    <w:rsid w:val="008E24A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ubtleReference">
    <w:name w:val="Subtle Reference"/>
    <w:uiPriority w:val="31"/>
    <w:qFormat/>
    <w:rsid w:val="008E24AC"/>
    <w:rPr>
      <w:rFonts w:ascii="Montserrat" w:hAnsi="Montserrat" w:cs="Arial"/>
      <w:color w:val="000000"/>
      <w:sz w:val="14"/>
      <w:szCs w:val="14"/>
    </w:rPr>
  </w:style>
  <w:style w:type="character" w:styleId="FollowedHyperlink">
    <w:name w:val="FollowedHyperlink"/>
    <w:basedOn w:val="DefaultParagraphFont"/>
    <w:uiPriority w:val="99"/>
    <w:semiHidden/>
    <w:unhideWhenUsed/>
    <w:rsid w:val="008E24AC"/>
    <w:rPr>
      <w:color w:val="954F72" w:themeColor="followedHyperlink"/>
      <w:u w:val="single"/>
    </w:rPr>
  </w:style>
  <w:style w:type="character" w:customStyle="1" w:styleId="Heading2Char">
    <w:name w:val="Heading 2 Char"/>
    <w:basedOn w:val="DefaultParagraphFont"/>
    <w:link w:val="Heading2"/>
    <w:uiPriority w:val="9"/>
    <w:semiHidden/>
    <w:rsid w:val="00BE4338"/>
    <w:rPr>
      <w:rFonts w:ascii="Plus Jakarta Sans" w:eastAsiaTheme="majorEastAsia" w:hAnsi="Plus Jakarta Sans" w:cstheme="majorBidi"/>
      <w:color w:val="2F5496" w:themeColor="accent1" w:themeShade="BF"/>
      <w:sz w:val="26"/>
      <w:szCs w:val="26"/>
    </w:rPr>
  </w:style>
  <w:style w:type="paragraph" w:styleId="Subtitle">
    <w:name w:val="Subtitle"/>
    <w:basedOn w:val="Normal"/>
    <w:next w:val="Normal"/>
    <w:link w:val="SubtitleChar"/>
    <w:uiPriority w:val="11"/>
    <w:qFormat/>
    <w:rsid w:val="00BE433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E4338"/>
    <w:rPr>
      <w:rFonts w:ascii="Plus Jakarta Sans" w:eastAsiaTheme="minorEastAsia" w:hAnsi="Plus Jakarta Sans"/>
      <w:color w:val="5A5A5A" w:themeColor="text1" w:themeTint="A5"/>
      <w:spacing w:val="15"/>
    </w:rPr>
  </w:style>
  <w:style w:type="character" w:styleId="SubtleEmphasis">
    <w:name w:val="Subtle Emphasis"/>
    <w:basedOn w:val="DefaultParagraphFont"/>
    <w:uiPriority w:val="19"/>
    <w:qFormat/>
    <w:rsid w:val="00BE4338"/>
    <w:rPr>
      <w:rFonts w:ascii="Plus Jakarta Sans" w:hAnsi="Plus Jakarta Sans"/>
      <w:i/>
      <w:iCs/>
      <w:color w:val="404040" w:themeColor="text1" w:themeTint="BF"/>
    </w:rPr>
  </w:style>
  <w:style w:type="character" w:styleId="Emphasis">
    <w:name w:val="Emphasis"/>
    <w:basedOn w:val="DefaultParagraphFont"/>
    <w:uiPriority w:val="20"/>
    <w:qFormat/>
    <w:rsid w:val="00BE4338"/>
    <w:rPr>
      <w:rFonts w:ascii="Plus Jakarta Sans" w:hAnsi="Plus Jakarta Sans"/>
      <w:i/>
      <w:iCs/>
    </w:rPr>
  </w:style>
  <w:style w:type="character" w:styleId="IntenseEmphasis">
    <w:name w:val="Intense Emphasis"/>
    <w:basedOn w:val="DefaultParagraphFont"/>
    <w:uiPriority w:val="21"/>
    <w:qFormat/>
    <w:rsid w:val="00BE4338"/>
    <w:rPr>
      <w:rFonts w:ascii="Plus Jakarta Sans" w:hAnsi="Plus Jakarta San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39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beta.companieshouse.gov.uk/company/10209657" TargetMode="External"/><Relationship Id="rId1" Type="http://schemas.openxmlformats.org/officeDocument/2006/relationships/hyperlink" Target="http://www.veracitytrustnetwork.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ae1ef3-adea-4266-8b63-de849ef316fd" xsi:nil="true"/>
    <lcf76f155ced4ddcb4097134ff3c332f xmlns="46aee59e-7fca-4023-b08e-26d6c3b6376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4BD237E805A34ABE08948BD2692C39" ma:contentTypeVersion="17" ma:contentTypeDescription="Create a new document." ma:contentTypeScope="" ma:versionID="bfb39bd1eb68f71f44457faf45230861">
  <xsd:schema xmlns:xsd="http://www.w3.org/2001/XMLSchema" xmlns:xs="http://www.w3.org/2001/XMLSchema" xmlns:p="http://schemas.microsoft.com/office/2006/metadata/properties" xmlns:ns2="46aee59e-7fca-4023-b08e-26d6c3b63762" xmlns:ns3="d6ae1ef3-adea-4266-8b63-de849ef316fd" targetNamespace="http://schemas.microsoft.com/office/2006/metadata/properties" ma:root="true" ma:fieldsID="ae0e629e5d6fc0a0849ddd34fa1e2d7a" ns2:_="" ns3:_="">
    <xsd:import namespace="46aee59e-7fca-4023-b08e-26d6c3b63762"/>
    <xsd:import namespace="d6ae1ef3-adea-4266-8b63-de849ef316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aee59e-7fca-4023-b08e-26d6c3b637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0911d5a-0f9a-483c-b0d1-4b3d668e17e5"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ae1ef3-adea-4266-8b63-de849ef316f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832ad4-8843-4bfd-b018-6ef0ab4fa93c}" ma:internalName="TaxCatchAll" ma:showField="CatchAllData" ma:web="d6ae1ef3-adea-4266-8b63-de849ef316f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AC814A-5354-4BE0-AF97-B61F4FCD9AE8}">
  <ds:schemaRefs>
    <ds:schemaRef ds:uri="http://schemas.microsoft.com/office/2006/metadata/properties"/>
    <ds:schemaRef ds:uri="http://schemas.microsoft.com/office/infopath/2007/PartnerControls"/>
    <ds:schemaRef ds:uri="d6ae1ef3-adea-4266-8b63-de849ef316fd"/>
    <ds:schemaRef ds:uri="46aee59e-7fca-4023-b08e-26d6c3b63762"/>
  </ds:schemaRefs>
</ds:datastoreItem>
</file>

<file path=customXml/itemProps2.xml><?xml version="1.0" encoding="utf-8"?>
<ds:datastoreItem xmlns:ds="http://schemas.openxmlformats.org/officeDocument/2006/customXml" ds:itemID="{79A6C524-2217-47DC-B6D9-7C34655FD1D1}">
  <ds:schemaRefs>
    <ds:schemaRef ds:uri="http://schemas.microsoft.com/sharepoint/v3/contenttype/forms"/>
  </ds:schemaRefs>
</ds:datastoreItem>
</file>

<file path=customXml/itemProps3.xml><?xml version="1.0" encoding="utf-8"?>
<ds:datastoreItem xmlns:ds="http://schemas.openxmlformats.org/officeDocument/2006/customXml" ds:itemID="{BBB9B9BF-7286-4EF6-B5E0-E2D1E4A20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aee59e-7fca-4023-b08e-26d6c3b63762"/>
    <ds:schemaRef ds:uri="d6ae1ef3-adea-4266-8b63-de849ef316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3aed671-6b49-4bae-8522-6a89a08e3bb3}" enabled="0" method="" siteId="{c3aed671-6b49-4bae-8522-6a89a08e3bb3}" removed="1"/>
</clbl:labelList>
</file>

<file path=docProps/app.xml><?xml version="1.0" encoding="utf-8"?>
<Properties xmlns="http://schemas.openxmlformats.org/officeDocument/2006/extended-properties" xmlns:vt="http://schemas.openxmlformats.org/officeDocument/2006/docPropsVTypes">
  <Template>Normal</Template>
  <TotalTime>8</TotalTime>
  <Pages>1</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Links>
    <vt:vector size="12" baseType="variant">
      <vt:variant>
        <vt:i4>6357047</vt:i4>
      </vt:variant>
      <vt:variant>
        <vt:i4>3</vt:i4>
      </vt:variant>
      <vt:variant>
        <vt:i4>0</vt:i4>
      </vt:variant>
      <vt:variant>
        <vt:i4>5</vt:i4>
      </vt:variant>
      <vt:variant>
        <vt:lpwstr>https://beta.companieshouse.gov.uk/company/10209657</vt:lpwstr>
      </vt:variant>
      <vt:variant>
        <vt:lpwstr/>
      </vt:variant>
      <vt:variant>
        <vt:i4>4390997</vt:i4>
      </vt:variant>
      <vt:variant>
        <vt:i4>0</vt:i4>
      </vt:variant>
      <vt:variant>
        <vt:i4>0</vt:i4>
      </vt:variant>
      <vt:variant>
        <vt:i4>5</vt:i4>
      </vt:variant>
      <vt:variant>
        <vt:lpwstr>http://www.veracitytrustnetwork.com/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Boutcher</dc:creator>
  <cp:keywords/>
  <dc:description/>
  <cp:lastModifiedBy>Courtney Steele</cp:lastModifiedBy>
  <cp:revision>6</cp:revision>
  <dcterms:created xsi:type="dcterms:W3CDTF">2025-01-21T12:37:00Z</dcterms:created>
  <dcterms:modified xsi:type="dcterms:W3CDTF">2025-01-21T12:44:00Z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0x010100C64BD237E805A34ABE08948BD2692C39</vt:lpwstr>
  </property>
  <property fmtid="{D5CDD505-2E9C-101B-9397-08002B2CF9AE}" pid="3" name="MediaServiceImageTags">
    <vt:lpwstr/>
  </property>
</Properties>
</file>